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AC" w:rsidRPr="005041AC" w:rsidRDefault="005041AC" w:rsidP="005041A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5041AC" w:rsidRPr="005041AC" w:rsidRDefault="005041AC" w:rsidP="005041A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5041AC" w:rsidRPr="005041AC" w:rsidRDefault="005041AC" w:rsidP="005041A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5041AC" w:rsidRPr="005041AC" w:rsidRDefault="005041AC" w:rsidP="005041A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5041AC" w:rsidRPr="005041AC" w:rsidRDefault="005041AC" w:rsidP="005041A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1AC" w:rsidRPr="005041AC" w:rsidRDefault="005041AC" w:rsidP="005041A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18.01</w:t>
      </w: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(478</w:t>
      </w: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041AC" w:rsidRDefault="005041AC" w:rsidP="005041AC">
      <w:pPr>
        <w:tabs>
          <w:tab w:val="center" w:pos="4677"/>
          <w:tab w:val="right" w:pos="9354"/>
        </w:tabs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1AC" w:rsidRPr="005041AC" w:rsidRDefault="005041AC" w:rsidP="005041AC">
      <w:pPr>
        <w:tabs>
          <w:tab w:val="center" w:pos="4677"/>
          <w:tab w:val="right" w:pos="9354"/>
        </w:tabs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5041AC" w:rsidRPr="005041AC" w:rsidRDefault="005041AC" w:rsidP="005041AC">
      <w:pPr>
        <w:tabs>
          <w:tab w:val="center" w:pos="4677"/>
          <w:tab w:val="right" w:pos="9354"/>
        </w:tabs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5041AC" w:rsidRPr="005041AC" w:rsidRDefault="005041AC" w:rsidP="005041AC">
      <w:pPr>
        <w:tabs>
          <w:tab w:val="center" w:pos="4677"/>
          <w:tab w:val="right" w:pos="9354"/>
        </w:tabs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5041AC" w:rsidRPr="005041AC" w:rsidRDefault="005041AC" w:rsidP="005041AC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1AC" w:rsidRPr="005041AC" w:rsidRDefault="005041AC" w:rsidP="005041AC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041AC" w:rsidRPr="005041AC" w:rsidRDefault="005041AC" w:rsidP="005041AC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1AC" w:rsidRPr="005041AC" w:rsidRDefault="005041AC" w:rsidP="005041A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17.01.2024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0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</w:t>
      </w:r>
      <w:proofErr w:type="spellStart"/>
      <w:r w:rsidRPr="005041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50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№ 2–П</w:t>
      </w:r>
    </w:p>
    <w:p w:rsidR="005041AC" w:rsidRPr="005041AC" w:rsidRDefault="005041AC" w:rsidP="005041AC">
      <w:pPr>
        <w:rPr>
          <w:sz w:val="24"/>
          <w:szCs w:val="24"/>
        </w:rPr>
      </w:pP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  Об утверждении предельного тарифа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по доставке твердого топлива от мест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складирования до населения на 2024 год</w:t>
      </w:r>
    </w:p>
    <w:p w:rsidR="005041AC" w:rsidRPr="00D47B09" w:rsidRDefault="005041AC" w:rsidP="005041AC">
      <w:pPr>
        <w:rPr>
          <w:rFonts w:ascii="Times New Roman" w:hAnsi="Times New Roman" w:cs="Times New Roman"/>
          <w:sz w:val="24"/>
          <w:szCs w:val="24"/>
        </w:rPr>
      </w:pPr>
    </w:p>
    <w:p w:rsidR="005041AC" w:rsidRPr="00D47B09" w:rsidRDefault="005041AC" w:rsidP="005041AC">
      <w:pPr>
        <w:jc w:val="both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 В соответствии с п. 4 ст. 14 Федерального Закона от 06.10.2003 г. № 131-ФЗ «Об общих принципах организации местного самоуправления в Российской Федерации» ПОСТАНОВЛЯЮ:</w:t>
      </w:r>
    </w:p>
    <w:p w:rsidR="005041AC" w:rsidRPr="00D47B09" w:rsidRDefault="005041AC" w:rsidP="005041AC">
      <w:pPr>
        <w:jc w:val="both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     1. Утвердить предельный тариф по доставке твердого топлива (уголь, дрова) от ме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>ст скл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>адирования до населения, для начисления мер социальной поддержки федеральным и региональным льготникам и субсидий с учетом доходов граждан, по муниципальному образованию «Сагайский сельсовет» в сумме 30,28 на т/км (согласно приложения № 1).</w:t>
      </w:r>
    </w:p>
    <w:p w:rsidR="005041AC" w:rsidRPr="00D47B09" w:rsidRDefault="005041AC" w:rsidP="005041AC">
      <w:pPr>
        <w:jc w:val="both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Расстояние от места складирования до населения 7 км.</w:t>
      </w:r>
    </w:p>
    <w:p w:rsidR="005041AC" w:rsidRPr="00D47B09" w:rsidRDefault="005041AC" w:rsidP="005041AC">
      <w:pPr>
        <w:jc w:val="both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041AC" w:rsidRPr="00D47B09" w:rsidRDefault="005041AC" w:rsidP="005041A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47B09">
        <w:rPr>
          <w:rFonts w:ascii="Times New Roman" w:hAnsi="Times New Roman" w:cs="Times New Roman"/>
          <w:bCs/>
          <w:sz w:val="24"/>
          <w:szCs w:val="24"/>
        </w:rPr>
        <w:t xml:space="preserve">     3.Постановление вступает в силу в день, следующий за днём его официального опубликования в периодическом издании «Сагайский вестник» </w:t>
      </w:r>
      <w:r w:rsidRPr="00D47B09">
        <w:rPr>
          <w:rFonts w:ascii="Times New Roman" w:hAnsi="Times New Roman" w:cs="Times New Roman"/>
          <w:sz w:val="24"/>
          <w:szCs w:val="24"/>
        </w:rPr>
        <w:t xml:space="preserve">и распространяется на правоотношения, возникшие с 01 января 2024 года. </w:t>
      </w:r>
    </w:p>
    <w:p w:rsidR="005041AC" w:rsidRPr="00D47B09" w:rsidRDefault="005041AC" w:rsidP="005041AC">
      <w:pPr>
        <w:rPr>
          <w:rFonts w:ascii="Times New Roman" w:hAnsi="Times New Roman" w:cs="Times New Roman"/>
          <w:sz w:val="24"/>
          <w:szCs w:val="24"/>
        </w:rPr>
      </w:pPr>
    </w:p>
    <w:p w:rsidR="005041AC" w:rsidRPr="00D47B09" w:rsidRDefault="005041AC" w:rsidP="005041AC">
      <w:pPr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 Глава Сагайского сельсовета                                                    Н.А. Буланцев</w:t>
      </w:r>
    </w:p>
    <w:p w:rsidR="005041AC" w:rsidRDefault="005041AC" w:rsidP="005041AC">
      <w:pPr>
        <w:rPr>
          <w:rFonts w:ascii="Times New Roman" w:hAnsi="Times New Roman" w:cs="Times New Roman"/>
          <w:sz w:val="24"/>
          <w:szCs w:val="24"/>
        </w:rPr>
      </w:pPr>
    </w:p>
    <w:p w:rsidR="005041AC" w:rsidRPr="00D47B09" w:rsidRDefault="005041AC" w:rsidP="005041AC">
      <w:pPr>
        <w:rPr>
          <w:rFonts w:ascii="Times New Roman" w:hAnsi="Times New Roman" w:cs="Times New Roman"/>
          <w:sz w:val="24"/>
          <w:szCs w:val="24"/>
        </w:rPr>
      </w:pPr>
    </w:p>
    <w:p w:rsidR="005041AC" w:rsidRPr="00D47B09" w:rsidRDefault="005041AC" w:rsidP="005041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041AC" w:rsidRPr="00D47B09" w:rsidRDefault="005041AC" w:rsidP="005041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постановлению № 2-П от  17.01.2024</w:t>
      </w:r>
    </w:p>
    <w:p w:rsidR="005041AC" w:rsidRPr="00D47B09" w:rsidRDefault="005041AC" w:rsidP="005041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41AC" w:rsidRPr="00D47B09" w:rsidRDefault="005041AC" w:rsidP="00504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Расчет стоимости тарифа (1 тонна/</w:t>
      </w:r>
      <w:proofErr w:type="gramStart"/>
      <w:r w:rsidRPr="00D47B0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D47B09">
        <w:rPr>
          <w:rFonts w:ascii="Times New Roman" w:hAnsi="Times New Roman" w:cs="Times New Roman"/>
          <w:b/>
          <w:sz w:val="24"/>
          <w:szCs w:val="24"/>
        </w:rPr>
        <w:t>)</w:t>
      </w:r>
    </w:p>
    <w:p w:rsidR="005041AC" w:rsidRPr="00D47B09" w:rsidRDefault="005041AC" w:rsidP="00504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по доставке твердого топлива населению автомобильным транспортом</w:t>
      </w:r>
    </w:p>
    <w:p w:rsidR="005041AC" w:rsidRPr="00D47B09" w:rsidRDefault="005041AC" w:rsidP="00504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spellStart"/>
      <w:r w:rsidRPr="00D47B09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47B0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D47B09">
        <w:rPr>
          <w:rFonts w:ascii="Times New Roman" w:hAnsi="Times New Roman" w:cs="Times New Roman"/>
          <w:b/>
          <w:sz w:val="24"/>
          <w:szCs w:val="24"/>
        </w:rPr>
        <w:t>аратузское</w:t>
      </w:r>
      <w:proofErr w:type="spellEnd"/>
      <w:r w:rsidRPr="00D47B09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D47B09">
        <w:rPr>
          <w:rFonts w:ascii="Times New Roman" w:hAnsi="Times New Roman" w:cs="Times New Roman"/>
          <w:b/>
          <w:sz w:val="24"/>
          <w:szCs w:val="24"/>
        </w:rPr>
        <w:t>с.Сагайское</w:t>
      </w:r>
      <w:proofErr w:type="spellEnd"/>
      <w:r w:rsidRPr="00D47B09">
        <w:rPr>
          <w:rFonts w:ascii="Times New Roman" w:hAnsi="Times New Roman" w:cs="Times New Roman"/>
          <w:b/>
          <w:sz w:val="24"/>
          <w:szCs w:val="24"/>
        </w:rPr>
        <w:t xml:space="preserve">  и  по муниципальному образованию</w:t>
      </w:r>
    </w:p>
    <w:p w:rsidR="005041AC" w:rsidRPr="00D47B09" w:rsidRDefault="005041AC" w:rsidP="00504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lastRenderedPageBreak/>
        <w:t>«Сагайский сельсовет»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1.</w:t>
      </w:r>
      <w:r w:rsidRPr="00D47B09">
        <w:rPr>
          <w:rFonts w:ascii="Times New Roman" w:hAnsi="Times New Roman" w:cs="Times New Roman"/>
          <w:sz w:val="24"/>
          <w:szCs w:val="24"/>
        </w:rPr>
        <w:t xml:space="preserve">Доставка  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>втомобиль ГАЗ- 53 (самосвал бензиновый )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Группа дорог  - 2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Средняя скорость –  30 км/час.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Количество рабочих дней в год – 248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Годовая норма рабочих часов 1979 час.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Среднемесячная норма рабочих часов -144,3 час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Класс груза: 1 класс (коэффициент 1,0)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Грузоподъемность с учетом класса груза – 4 тонны 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Среднегодовой пробег автомобиля  (к-во дворов 190  х 14 км х  2 рейса) =  5320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Восстановительная стоимость автомобиля -470000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Плановый объем тонно-километров: 2660 км  (в один конец с грузом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 xml:space="preserve">  х 4 т   10640 т/км.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2</w:t>
      </w:r>
      <w:r w:rsidRPr="00D47B09">
        <w:rPr>
          <w:rFonts w:ascii="Times New Roman" w:hAnsi="Times New Roman" w:cs="Times New Roman"/>
          <w:sz w:val="24"/>
          <w:szCs w:val="24"/>
        </w:rPr>
        <w:t>.</w:t>
      </w:r>
      <w:r w:rsidRPr="00D47B09">
        <w:rPr>
          <w:rFonts w:ascii="Times New Roman" w:hAnsi="Times New Roman" w:cs="Times New Roman"/>
          <w:b/>
          <w:sz w:val="24"/>
          <w:szCs w:val="24"/>
        </w:rPr>
        <w:t>Фонд оплаты труда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Ставка рабочего 1 разряда - 4053,00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47B09">
        <w:rPr>
          <w:rFonts w:ascii="Times New Roman" w:hAnsi="Times New Roman" w:cs="Times New Roman"/>
          <w:sz w:val="24"/>
          <w:szCs w:val="24"/>
        </w:rPr>
        <w:t>Межразрядный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коэффициент -1,35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Районный коэффициент -60 %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Коэффициент фонда премирования - 40%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Резерв отпусков 1,117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Часовая ставка-  4053 х 1,35 х 1,6 х 1,4 х 1,117  =  13690,25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 xml:space="preserve"> 144,3 = 94,87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Часы работы 5320 км: 30км /час =  177,3 х 94,87 =  16804руб. 49коп.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3.Начисления на зарплату.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16804,49  Х 30,2 %  = 5074 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95 коп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 xml:space="preserve">4.Аммортизационные отчисления 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470000 х 1,191: 100 = 5597,50 х12 м-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цев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= 67172,40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67172,40: 350000 х 5320 км = </w:t>
      </w:r>
      <w:r w:rsidRPr="00D47B09">
        <w:rPr>
          <w:rFonts w:ascii="Times New Roman" w:hAnsi="Times New Roman" w:cs="Times New Roman"/>
          <w:b/>
          <w:sz w:val="24"/>
          <w:szCs w:val="24"/>
        </w:rPr>
        <w:t xml:space="preserve">1021 </w:t>
      </w:r>
      <w:proofErr w:type="spellStart"/>
      <w:r w:rsidRPr="00D47B09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D47B09">
        <w:rPr>
          <w:rFonts w:ascii="Times New Roman" w:hAnsi="Times New Roman" w:cs="Times New Roman"/>
          <w:b/>
          <w:sz w:val="24"/>
          <w:szCs w:val="24"/>
        </w:rPr>
        <w:t xml:space="preserve"> 02 коп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5.Расход ГСМ с  грузом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 (зимняя  + летняя 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>ензин А-92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7B09">
        <w:rPr>
          <w:rFonts w:ascii="Times New Roman" w:hAnsi="Times New Roman" w:cs="Times New Roman"/>
          <w:sz w:val="24"/>
          <w:szCs w:val="24"/>
        </w:rPr>
        <w:t>зимняя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 xml:space="preserve"> 28 л х 1,15 х 5,5 мес. =  177</w:t>
      </w:r>
    </w:p>
    <w:p w:rsidR="005041AC" w:rsidRPr="00D47B09" w:rsidRDefault="005041AC" w:rsidP="005041A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7B09">
        <w:rPr>
          <w:rFonts w:ascii="Times New Roman" w:hAnsi="Times New Roman" w:cs="Times New Roman"/>
          <w:sz w:val="24"/>
          <w:szCs w:val="24"/>
        </w:rPr>
        <w:t>летняя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 xml:space="preserve"> 28 л х 6,5 мес.             =  182   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  359 л: 12 м-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цев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 = 29,9 л х 48,50 = 1450,15:100 км + (2,2 х48,50 =106,7)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 xml:space="preserve">100 =15,70х 2660 км = 41793 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92коп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 xml:space="preserve">6.Расход ГСМ без груза 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(зимняя  + летняя 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>ензин А-92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(зимняя 0,25 л х 1,15 х5,5 м-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цев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= 1,595)+(летняя 0,25 л х6,5  = 1,625)= 3,2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 xml:space="preserve"> 12 м-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цев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= 0,27   0,27л х 48,50 = 13,09 х 2660 = 34832 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7 коп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7.Расход масел</w:t>
      </w:r>
      <w:r w:rsidRPr="00D47B09">
        <w:rPr>
          <w:rFonts w:ascii="Times New Roman" w:hAnsi="Times New Roman" w:cs="Times New Roman"/>
          <w:sz w:val="24"/>
          <w:szCs w:val="24"/>
        </w:rPr>
        <w:t xml:space="preserve">    (10% от стоимости ГСМ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(41793,92+34832,7) =  76626,62 х 10% = 7662руб 6 коп.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 xml:space="preserve">8.Вспомогательные материалы:   </w:t>
      </w:r>
      <w:r w:rsidRPr="00D47B09">
        <w:rPr>
          <w:rFonts w:ascii="Times New Roman" w:hAnsi="Times New Roman" w:cs="Times New Roman"/>
          <w:sz w:val="24"/>
          <w:szCs w:val="24"/>
        </w:rPr>
        <w:t>5% от стоимости ГСМ  и масел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41793,92+34832,7 = (76626,62 +7662,6)  х 5% = 4214 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46 коп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9.Запасные части:</w:t>
      </w:r>
      <w:r w:rsidRPr="00D47B09">
        <w:rPr>
          <w:rFonts w:ascii="Times New Roman" w:hAnsi="Times New Roman" w:cs="Times New Roman"/>
          <w:sz w:val="24"/>
          <w:szCs w:val="24"/>
        </w:rPr>
        <w:t xml:space="preserve">  20% от стоимости ГСМ и масел 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76626,62+7662,6 = 84289,22 х 20 % = 16857руб 84коп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 xml:space="preserve">10. Норма затрат  на текущий ремонт и </w:t>
      </w:r>
      <w:proofErr w:type="spellStart"/>
      <w:r w:rsidRPr="00D47B09">
        <w:rPr>
          <w:rFonts w:ascii="Times New Roman" w:hAnsi="Times New Roman" w:cs="Times New Roman"/>
          <w:b/>
          <w:sz w:val="24"/>
          <w:szCs w:val="24"/>
        </w:rPr>
        <w:t>тех</w:t>
      </w:r>
      <w:proofErr w:type="gramStart"/>
      <w:r w:rsidRPr="00D47B09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D47B09">
        <w:rPr>
          <w:rFonts w:ascii="Times New Roman" w:hAnsi="Times New Roman" w:cs="Times New Roman"/>
          <w:b/>
          <w:sz w:val="24"/>
          <w:szCs w:val="24"/>
        </w:rPr>
        <w:t>бслуживание</w:t>
      </w:r>
      <w:proofErr w:type="spellEnd"/>
      <w:r w:rsidRPr="00D47B09">
        <w:rPr>
          <w:rFonts w:ascii="Times New Roman" w:hAnsi="Times New Roman" w:cs="Times New Roman"/>
          <w:b/>
          <w:sz w:val="24"/>
          <w:szCs w:val="24"/>
        </w:rPr>
        <w:t>: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27 % от вспомогательных материалов и запасных частей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4214,46+16857,84 = 21072,3 х 27% = 5689 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52 коп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 xml:space="preserve">11. Износ резины 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10% х (6 колес х 2900,00)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 xml:space="preserve"> 1000 км х 5320 км = </w:t>
      </w:r>
      <w:r w:rsidRPr="00D47B09">
        <w:rPr>
          <w:rFonts w:ascii="Times New Roman" w:hAnsi="Times New Roman" w:cs="Times New Roman"/>
          <w:b/>
          <w:sz w:val="24"/>
          <w:szCs w:val="24"/>
        </w:rPr>
        <w:t xml:space="preserve">9256 </w:t>
      </w:r>
      <w:proofErr w:type="spellStart"/>
      <w:r w:rsidRPr="00D47B09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D47B09">
        <w:rPr>
          <w:rFonts w:ascii="Times New Roman" w:hAnsi="Times New Roman" w:cs="Times New Roman"/>
          <w:b/>
          <w:sz w:val="24"/>
          <w:szCs w:val="24"/>
        </w:rPr>
        <w:t xml:space="preserve"> 8 коп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ФОТ           30,2%         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аммор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     ГСМ с груз   ГСМ 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 xml:space="preserve"> груз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 ЗАТРАТ: </w:t>
      </w:r>
      <w:r w:rsidRPr="00D47B09">
        <w:rPr>
          <w:rFonts w:ascii="Times New Roman" w:hAnsi="Times New Roman" w:cs="Times New Roman"/>
          <w:sz w:val="24"/>
          <w:szCs w:val="24"/>
        </w:rPr>
        <w:t xml:space="preserve">16804,49 + 5074,95+ 1021,02 +9256,80 +  41793,92 + 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Масла  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вспом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мат  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>аститек.рем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   резина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34832,7+7662,6 + 16857,84+5689,52+214,46=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 xml:space="preserve">                          143208 </w:t>
      </w:r>
      <w:proofErr w:type="spellStart"/>
      <w:r w:rsidRPr="00D47B09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D47B09">
        <w:rPr>
          <w:rFonts w:ascii="Times New Roman" w:hAnsi="Times New Roman" w:cs="Times New Roman"/>
          <w:b/>
          <w:sz w:val="24"/>
          <w:szCs w:val="24"/>
        </w:rPr>
        <w:t xml:space="preserve"> 3 коп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12.Рентабельность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143908,3 х 12% = 17184 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99 коп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 xml:space="preserve">Всего затрат: 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143908,3 +17184997  = 161093 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29 коп 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СТОИМОСТЬ 1 т/км: 161093,29</w:t>
      </w:r>
      <w:proofErr w:type="gramStart"/>
      <w:r w:rsidRPr="00D47B0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47B09">
        <w:rPr>
          <w:rFonts w:ascii="Times New Roman" w:hAnsi="Times New Roman" w:cs="Times New Roman"/>
          <w:b/>
          <w:sz w:val="24"/>
          <w:szCs w:val="24"/>
        </w:rPr>
        <w:t xml:space="preserve"> 5320 = 30руб 28 коп</w:t>
      </w: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1AC" w:rsidRPr="00D47B09" w:rsidRDefault="005041AC" w:rsidP="00504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1AC" w:rsidRPr="00A87C6E" w:rsidRDefault="005041AC" w:rsidP="005041A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САГАЙСКОГО СЕЛЬСОВЕТА </w:t>
      </w:r>
    </w:p>
    <w:p w:rsidR="005041AC" w:rsidRPr="00A87C6E" w:rsidRDefault="005041AC" w:rsidP="005041AC">
      <w:pPr>
        <w:suppressAutoHyphens w:val="0"/>
        <w:spacing w:after="2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C6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КАРАТУЗСКОГО РАЙОНА КРАСНОЯРСКОГО КРАЯ</w:t>
      </w:r>
    </w:p>
    <w:p w:rsidR="005041AC" w:rsidRPr="00A87C6E" w:rsidRDefault="005041AC" w:rsidP="005041AC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ПОСТАНОВЛЕНИЕ </w:t>
      </w:r>
    </w:p>
    <w:p w:rsidR="005041AC" w:rsidRPr="00A87C6E" w:rsidRDefault="005041AC" w:rsidP="005041AC">
      <w:pPr>
        <w:tabs>
          <w:tab w:val="left" w:pos="260"/>
          <w:tab w:val="center" w:pos="4677"/>
        </w:tabs>
        <w:suppressAutoHyphens w:val="0"/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18.01</w:t>
      </w:r>
      <w:r w:rsidRPr="00A87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                                            с. </w:t>
      </w:r>
      <w:proofErr w:type="spellStart"/>
      <w:r w:rsidRPr="00A87C6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Сагайское</w:t>
      </w:r>
      <w:proofErr w:type="spellEnd"/>
      <w:r w:rsidRPr="00A87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3</w:t>
      </w:r>
      <w:r w:rsidRPr="00A87C6E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5041AC" w:rsidRPr="00A87C6E" w:rsidRDefault="005041AC" w:rsidP="005041AC">
      <w:pPr>
        <w:shd w:val="clear" w:color="auto" w:fill="FFFFFF"/>
        <w:suppressAutoHyphens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 постановление администрации Сагайского сельсовета Каратузского района Красноярского края № 54-П от 07.07.2017 «</w:t>
      </w:r>
      <w:r w:rsidRPr="00A87C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Положения об оплате труда специалиста по воинскому учету, осуществляющего полномочия по первичному воинскому учету в администрации Сагайского сельсовета Каратузского района Красноярского края»</w:t>
      </w:r>
    </w:p>
    <w:p w:rsidR="005041AC" w:rsidRPr="00A87C6E" w:rsidRDefault="005041AC" w:rsidP="005041A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соответствии</w:t>
      </w:r>
      <w:r w:rsidRPr="00A87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края от 29 октября 2009 года № 9-3864 «О системах оплаты труда работников краевых государственных учреждений» по увеличению оплаты труда работников бюджетной сферы края в 2024 году, руководствуясь статьями 135, 144 Трудового </w:t>
      </w:r>
      <w:hyperlink r:id="rId6" w:history="1">
        <w:proofErr w:type="gramStart"/>
        <w:r w:rsidRPr="00A87C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  <w:proofErr w:type="gramEnd"/>
      </w:hyperlink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Российской Федерации, статьей 30  Устава  </w:t>
      </w:r>
      <w:r w:rsidRPr="00A87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Сагайского</w:t>
      </w: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ПОСТАНОВЛЯЮ:</w:t>
      </w:r>
    </w:p>
    <w:p w:rsidR="005041AC" w:rsidRPr="00A87C6E" w:rsidRDefault="005041AC" w:rsidP="005041AC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изменение в приложение № 1 к постановлению</w:t>
      </w:r>
      <w:r w:rsidRPr="00A87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Сагайского сельсовета Каратузского района Красноярского края № 54-П от 07.07.2017 «</w:t>
      </w:r>
      <w:r w:rsidRPr="00A87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об оплате труда специалиста по воинскому учету, осуществляющего полномочия по первичному воинскому учету в администрации Сагайского сельсовета Каратузского района Красноярского края» (далее – Положение) следующие изменения:</w:t>
      </w:r>
    </w:p>
    <w:p w:rsidR="005041AC" w:rsidRPr="00A87C6E" w:rsidRDefault="005041AC" w:rsidP="005041AC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eastAsiaTheme="minorHAnsi" w:hAnsi="Times New Roman" w:cs="Calibri"/>
          <w:sz w:val="24"/>
          <w:szCs w:val="24"/>
        </w:rPr>
      </w:pPr>
      <w:r w:rsidRPr="00A87C6E">
        <w:rPr>
          <w:rFonts w:ascii="Times New Roman" w:eastAsiaTheme="minorHAnsi" w:hAnsi="Times New Roman" w:cs="Calibri"/>
          <w:sz w:val="24"/>
          <w:szCs w:val="24"/>
        </w:rPr>
        <w:t>Подраздел 3</w:t>
      </w:r>
      <w:r w:rsidRPr="00A87C6E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 «</w:t>
      </w:r>
      <w:r w:rsidRPr="00A87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Выплаты стимулирующего характера» </w:t>
      </w:r>
      <w:r w:rsidRPr="00A87C6E">
        <w:rPr>
          <w:rFonts w:ascii="Times New Roman" w:eastAsiaTheme="minorHAnsi" w:hAnsi="Times New Roman" w:cs="Calibri"/>
          <w:sz w:val="24"/>
          <w:szCs w:val="24"/>
        </w:rPr>
        <w:t xml:space="preserve"> раздела </w:t>
      </w:r>
      <w:r w:rsidRPr="00A87C6E">
        <w:rPr>
          <w:rFonts w:ascii="Times New Roman" w:eastAsiaTheme="minorHAnsi" w:hAnsi="Times New Roman" w:cs="Calibri"/>
          <w:sz w:val="24"/>
          <w:szCs w:val="24"/>
          <w:lang w:val="en-US"/>
        </w:rPr>
        <w:t>II</w:t>
      </w:r>
      <w:r w:rsidRPr="00A87C6E">
        <w:rPr>
          <w:rFonts w:ascii="Times New Roman" w:eastAsiaTheme="minorHAnsi" w:hAnsi="Times New Roman" w:cs="Calibri"/>
          <w:sz w:val="24"/>
          <w:szCs w:val="24"/>
        </w:rPr>
        <w:t xml:space="preserve"> «</w:t>
      </w:r>
      <w:r w:rsidRPr="00A87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и условия оплаты труда» </w:t>
      </w:r>
      <w:r w:rsidRPr="00A87C6E">
        <w:rPr>
          <w:rFonts w:ascii="Times New Roman" w:eastAsiaTheme="minorHAnsi" w:hAnsi="Times New Roman" w:cs="Calibri"/>
          <w:sz w:val="24"/>
          <w:szCs w:val="24"/>
        </w:rPr>
        <w:t xml:space="preserve"> дополнить пунктом  3.3. и подпунктами 3.3.1. и 3.3.2,  следующего содержания:</w:t>
      </w:r>
    </w:p>
    <w:p w:rsidR="005041AC" w:rsidRPr="00A87C6E" w:rsidRDefault="005041AC" w:rsidP="005041AC">
      <w:pPr>
        <w:suppressAutoHyphens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87C6E">
        <w:rPr>
          <w:rFonts w:ascii="Times New Roman" w:eastAsiaTheme="minorHAnsi" w:hAnsi="Times New Roman" w:cs="Calibri"/>
          <w:sz w:val="24"/>
          <w:szCs w:val="24"/>
        </w:rPr>
        <w:t xml:space="preserve">         «3.3.    Специальная краевая выплата».</w:t>
      </w:r>
    </w:p>
    <w:p w:rsidR="005041AC" w:rsidRPr="00A87C6E" w:rsidRDefault="005041AC" w:rsidP="005041AC">
      <w:pPr>
        <w:tabs>
          <w:tab w:val="left" w:pos="284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«3.3.1. Специальная краевая выплата устанавливается в целях </w:t>
      </w:r>
      <w:proofErr w:type="gramStart"/>
      <w:r w:rsidRPr="00A87C6E">
        <w:rPr>
          <w:rFonts w:ascii="Times New Roman" w:eastAsia="Times New Roman" w:hAnsi="Times New Roman" w:cs="Arial"/>
          <w:sz w:val="24"/>
          <w:szCs w:val="24"/>
          <w:lang w:eastAsia="ru-RU"/>
        </w:rPr>
        <w:t>повышения уровня оплаты труда работников</w:t>
      </w:r>
      <w:proofErr w:type="gramEnd"/>
      <w:r w:rsidRPr="00A87C6E">
        <w:rPr>
          <w:rFonts w:ascii="Times New Roman" w:eastAsia="Times New Roman" w:hAnsi="Times New Roman" w:cs="Arial"/>
          <w:sz w:val="24"/>
          <w:szCs w:val="24"/>
          <w:lang w:eastAsia="ru-RU"/>
        </w:rPr>
        <w:t>. 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5041AC" w:rsidRPr="00A87C6E" w:rsidRDefault="005041AC" w:rsidP="005041AC">
      <w:p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специальную краевую выплату начисляется районный коэффициент, процентная надбавка к заработной плате за стаж в районах Крайнего Севера и приравненных к ним местностям с особыми климатическими условиями.</w:t>
      </w:r>
    </w:p>
    <w:p w:rsidR="005041AC" w:rsidRPr="00A87C6E" w:rsidRDefault="005041AC" w:rsidP="005041AC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Специальную краевую выплату начисляется в абсолютном размере вне зависимости от критериев оценки результативности и качества труда работника и при расчете балла</w:t>
      </w:r>
      <w:proofErr w:type="gramStart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5041AC" w:rsidRPr="00A87C6E" w:rsidRDefault="005041AC" w:rsidP="005041AC">
      <w:pPr>
        <w:suppressAutoHyphens w:val="0"/>
        <w:autoSpaceDE w:val="0"/>
        <w:autoSpaceDN w:val="0"/>
        <w:adjustRightInd w:val="0"/>
        <w:spacing w:after="20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«3.3.2. </w:t>
      </w:r>
      <w:r w:rsidRPr="00A87C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работнику учреждения увеличивается на размер, рассчитываемый по формуле:</w:t>
      </w:r>
    </w:p>
    <w:p w:rsidR="005041AC" w:rsidRPr="00A87C6E" w:rsidRDefault="005041AC" w:rsidP="005041AC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СКВув</w:t>
      </w:r>
      <w:proofErr w:type="spellEnd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, (1)</w:t>
      </w:r>
    </w:p>
    <w:p w:rsidR="005041AC" w:rsidRPr="00A87C6E" w:rsidRDefault="005041AC" w:rsidP="005041AC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041AC" w:rsidRPr="00A87C6E" w:rsidRDefault="005041AC" w:rsidP="005041AC">
      <w:pPr>
        <w:suppressAutoHyphens w:val="0"/>
        <w:autoSpaceDE w:val="0"/>
        <w:autoSpaceDN w:val="0"/>
        <w:adjustRightInd w:val="0"/>
        <w:spacing w:after="20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СКВув</w:t>
      </w:r>
      <w:proofErr w:type="spellEnd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увеличения специальной краевой выплаты, рассчитанный </w:t>
      </w: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5041AC" w:rsidRPr="00A87C6E" w:rsidRDefault="005041AC" w:rsidP="005041AC">
      <w:pPr>
        <w:suppressAutoHyphens w:val="0"/>
        <w:autoSpaceDE w:val="0"/>
        <w:autoSpaceDN w:val="0"/>
        <w:adjustRightInd w:val="0"/>
        <w:spacing w:after="20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041AC" w:rsidRPr="00A87C6E" w:rsidRDefault="005041AC" w:rsidP="005041AC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увеличения специальной краевой выплаты.</w:t>
      </w:r>
    </w:p>
    <w:p w:rsidR="005041AC" w:rsidRPr="00A87C6E" w:rsidRDefault="005041AC" w:rsidP="005041AC">
      <w:pPr>
        <w:suppressAutoHyphens w:val="0"/>
        <w:autoSpaceDE w:val="0"/>
        <w:autoSpaceDN w:val="0"/>
        <w:adjustRightInd w:val="0"/>
        <w:spacing w:after="20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формуле:</w:t>
      </w:r>
    </w:p>
    <w:p w:rsidR="005041AC" w:rsidRPr="00A87C6E" w:rsidRDefault="005041AC" w:rsidP="005041AC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(Зпф</w:t>
      </w:r>
      <w:proofErr w:type="gramStart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(СКВ х </w:t>
      </w:r>
      <w:proofErr w:type="spellStart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Кмес</w:t>
      </w:r>
      <w:proofErr w:type="spellEnd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proofErr w:type="spellStart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Крк</w:t>
      </w:r>
      <w:proofErr w:type="spellEnd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) + Зпф2) / (Зпф1 + Зпф2), (2)</w:t>
      </w:r>
    </w:p>
    <w:p w:rsidR="005041AC" w:rsidRPr="00A87C6E" w:rsidRDefault="005041AC" w:rsidP="005041AC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  <w:r w:rsidRPr="00A87C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041AC" w:rsidRPr="00A87C6E" w:rsidRDefault="005041AC" w:rsidP="005041AC">
      <w:pPr>
        <w:suppressAutoHyphens w:val="0"/>
        <w:autoSpaceDE w:val="0"/>
        <w:autoSpaceDN w:val="0"/>
        <w:adjustRightInd w:val="0"/>
        <w:spacing w:after="20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Зпф</w:t>
      </w:r>
      <w:proofErr w:type="gramStart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041AC" w:rsidRPr="00A87C6E" w:rsidRDefault="005041AC" w:rsidP="005041AC">
      <w:pPr>
        <w:suppressAutoHyphens w:val="0"/>
        <w:autoSpaceDE w:val="0"/>
        <w:autoSpaceDN w:val="0"/>
        <w:adjustRightInd w:val="0"/>
        <w:spacing w:after="20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Зпф</w:t>
      </w:r>
      <w:proofErr w:type="gramStart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5041AC" w:rsidRPr="00A87C6E" w:rsidRDefault="005041AC" w:rsidP="005041AC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 – специальная краевая выплата;</w:t>
      </w:r>
    </w:p>
    <w:p w:rsidR="005041AC" w:rsidRPr="00A87C6E" w:rsidRDefault="005041AC" w:rsidP="005041AC">
      <w:pPr>
        <w:suppressAutoHyphens w:val="0"/>
        <w:autoSpaceDE w:val="0"/>
        <w:autoSpaceDN w:val="0"/>
        <w:adjustRightInd w:val="0"/>
        <w:spacing w:after="20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Кмес</w:t>
      </w:r>
      <w:proofErr w:type="spellEnd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041AC" w:rsidRPr="00A87C6E" w:rsidRDefault="005041AC" w:rsidP="005041AC">
      <w:pPr>
        <w:suppressAutoHyphens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Крк</w:t>
      </w:r>
      <w:proofErr w:type="spellEnd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 </w:t>
      </w:r>
      <w:proofErr w:type="gramEnd"/>
    </w:p>
    <w:p w:rsidR="005041AC" w:rsidRPr="00A87C6E" w:rsidRDefault="005041AC" w:rsidP="005041AC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A87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 </w:t>
      </w:r>
      <w:proofErr w:type="gramStart"/>
      <w:r w:rsidRPr="00A87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 за</w:t>
      </w:r>
      <w:proofErr w:type="gramEnd"/>
      <w:r w:rsidRPr="00A87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5041AC" w:rsidRPr="00A87C6E" w:rsidRDefault="005041AC" w:rsidP="005041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Настоящее постановление вступает в силу со дня его официального опубликования в газете «Сагайский Вестник»  </w:t>
      </w: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распространяет свое действие на правоотношения, возникшие с 01 января 2024 года.</w:t>
      </w:r>
      <w:r w:rsidRPr="00A87C6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   </w:t>
      </w:r>
    </w:p>
    <w:p w:rsidR="005041AC" w:rsidRPr="00A87C6E" w:rsidRDefault="005041AC" w:rsidP="005041A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Пункт 3.3.2. настоящего постановления действует до 31.12.2024 года включительно.</w:t>
      </w:r>
    </w:p>
    <w:p w:rsidR="005041AC" w:rsidRPr="00A87C6E" w:rsidRDefault="005041AC" w:rsidP="005041A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1AC" w:rsidRPr="00A87C6E" w:rsidRDefault="005041AC" w:rsidP="005041A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1AC" w:rsidRPr="00A87C6E" w:rsidRDefault="005041AC" w:rsidP="005041A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 w:rsidRPr="00A87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Сагайского </w:t>
      </w: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                                                                               Н.А. Буланцев</w:t>
      </w:r>
    </w:p>
    <w:p w:rsidR="005041AC" w:rsidRPr="00A87C6E" w:rsidRDefault="005041AC" w:rsidP="005041AC">
      <w:pPr>
        <w:suppressAutoHyphens w:val="0"/>
        <w:spacing w:after="200" w:line="276" w:lineRule="auto"/>
        <w:rPr>
          <w:rFonts w:eastAsia="Times New Roman" w:cs="Times New Roman"/>
          <w:lang w:eastAsia="ru-RU"/>
        </w:rPr>
      </w:pPr>
    </w:p>
    <w:p w:rsidR="005041AC" w:rsidRDefault="005041AC"/>
    <w:p w:rsidR="005041AC" w:rsidRPr="005041AC" w:rsidRDefault="005041AC" w:rsidP="005041AC"/>
    <w:p w:rsidR="005041AC" w:rsidRPr="005041AC" w:rsidRDefault="005041AC" w:rsidP="005041AC"/>
    <w:p w:rsidR="005041AC" w:rsidRPr="005041AC" w:rsidRDefault="005041AC" w:rsidP="005041AC"/>
    <w:p w:rsidR="005041AC" w:rsidRPr="005041AC" w:rsidRDefault="005041AC" w:rsidP="005041AC"/>
    <w:p w:rsidR="005041AC" w:rsidRPr="005041AC" w:rsidRDefault="005041AC" w:rsidP="005041AC"/>
    <w:p w:rsidR="005041AC" w:rsidRPr="005041AC" w:rsidRDefault="005041AC" w:rsidP="005041AC"/>
    <w:p w:rsidR="005041AC" w:rsidRPr="005041AC" w:rsidRDefault="005041AC" w:rsidP="005041AC"/>
    <w:p w:rsidR="005041AC" w:rsidRPr="005041AC" w:rsidRDefault="005041AC" w:rsidP="005041AC"/>
    <w:p w:rsidR="005041AC" w:rsidRPr="005041AC" w:rsidRDefault="005041AC" w:rsidP="005041AC"/>
    <w:p w:rsidR="005041AC" w:rsidRDefault="005041AC" w:rsidP="005041AC"/>
    <w:p w:rsidR="005041AC" w:rsidRDefault="005041AC" w:rsidP="005041AC"/>
    <w:p w:rsidR="005041AC" w:rsidRDefault="005041AC" w:rsidP="005041AC"/>
    <w:p w:rsidR="005041AC" w:rsidRDefault="005041AC" w:rsidP="005041AC"/>
    <w:p w:rsidR="005041AC" w:rsidRDefault="005041AC" w:rsidP="005041AC"/>
    <w:p w:rsidR="005041AC" w:rsidRDefault="005041AC" w:rsidP="005041AC"/>
    <w:p w:rsidR="005041AC" w:rsidRDefault="005041AC" w:rsidP="005041AC"/>
    <w:p w:rsidR="005041AC" w:rsidRDefault="005041AC" w:rsidP="005041AC"/>
    <w:p w:rsidR="005041AC" w:rsidRDefault="005041AC" w:rsidP="005041AC"/>
    <w:p w:rsidR="005041AC" w:rsidRDefault="005041AC" w:rsidP="005041AC"/>
    <w:p w:rsidR="005041AC" w:rsidRDefault="005041AC" w:rsidP="005041AC"/>
    <w:p w:rsidR="005041AC" w:rsidRDefault="005041AC" w:rsidP="005041AC"/>
    <w:p w:rsidR="005041AC" w:rsidRDefault="005041AC" w:rsidP="005041AC"/>
    <w:p w:rsidR="005041AC" w:rsidRDefault="005041AC" w:rsidP="005041AC"/>
    <w:p w:rsidR="005041AC" w:rsidRDefault="005041AC" w:rsidP="005041AC"/>
    <w:p w:rsidR="005041AC" w:rsidRDefault="005041AC" w:rsidP="005041AC"/>
    <w:p w:rsidR="005041AC" w:rsidRDefault="005041AC" w:rsidP="005041AC"/>
    <w:p w:rsidR="005041AC" w:rsidRDefault="005041AC" w:rsidP="005041AC">
      <w:bookmarkStart w:id="0" w:name="_GoBack"/>
      <w:bookmarkEnd w:id="0"/>
    </w:p>
    <w:p w:rsidR="005041AC" w:rsidRPr="005041AC" w:rsidRDefault="005041AC" w:rsidP="005041AC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41AC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5041AC" w:rsidRPr="005041AC" w:rsidRDefault="005041AC" w:rsidP="005041AC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5041AC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5041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3675A5" w:rsidRPr="005041AC" w:rsidRDefault="003675A5" w:rsidP="005041AC"/>
    <w:sectPr w:rsidR="003675A5" w:rsidRPr="0050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3F24"/>
    <w:multiLevelType w:val="multilevel"/>
    <w:tmpl w:val="4670BB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EC"/>
    <w:rsid w:val="003675A5"/>
    <w:rsid w:val="004869EC"/>
    <w:rsid w:val="0050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AC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AC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E30DCACBBB825D2E4E1216A3BB5337A8930A90855D0BE07524E9CF90ADC27231F90E5959s7E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1434</Words>
  <Characters>8179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2024-01-30T06:33:00Z</dcterms:created>
  <dcterms:modified xsi:type="dcterms:W3CDTF">2024-01-30T06:35:00Z</dcterms:modified>
</cp:coreProperties>
</file>