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3" w:rsidRPr="00863092" w:rsidRDefault="006567A3" w:rsidP="006567A3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 xml:space="preserve">САГАЙСКИЙ СЕЛЬСКИЙ   СОВЕТ  ДЕПУТАТОВ </w:t>
      </w:r>
    </w:p>
    <w:p w:rsidR="006567A3" w:rsidRPr="00863092" w:rsidRDefault="006567A3" w:rsidP="006567A3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>КАРАТУЗСКОГО РАЙОНА</w:t>
      </w:r>
    </w:p>
    <w:p w:rsidR="006567A3" w:rsidRPr="00863092" w:rsidRDefault="006567A3" w:rsidP="006567A3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>КРАСНОЯРСКОГО КРАЯ</w:t>
      </w:r>
    </w:p>
    <w:p w:rsidR="006567A3" w:rsidRPr="00863092" w:rsidRDefault="006567A3" w:rsidP="006567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567A3" w:rsidRPr="00863092" w:rsidRDefault="006567A3" w:rsidP="006567A3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>РЕШЕНИЕ</w:t>
      </w:r>
    </w:p>
    <w:p w:rsidR="006567A3" w:rsidRPr="00863092" w:rsidRDefault="006567A3" w:rsidP="006567A3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63092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</w:p>
    <w:p w:rsidR="006567A3" w:rsidRPr="00863092" w:rsidRDefault="00C77E33" w:rsidP="006567A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22.07</w:t>
      </w:r>
      <w:bookmarkStart w:id="0" w:name="_GoBack"/>
      <w:bookmarkEnd w:id="0"/>
      <w:r w:rsidR="006567A3" w:rsidRPr="00863092">
        <w:rPr>
          <w:rFonts w:ascii="Times New Roman" w:eastAsia="Calibri" w:hAnsi="Times New Roman"/>
          <w:sz w:val="24"/>
          <w:szCs w:val="24"/>
        </w:rPr>
        <w:t xml:space="preserve">.2024                                  </w:t>
      </w:r>
      <w:r w:rsidR="006567A3">
        <w:rPr>
          <w:rFonts w:ascii="Times New Roman" w:eastAsia="Calibri" w:hAnsi="Times New Roman"/>
          <w:sz w:val="24"/>
          <w:szCs w:val="24"/>
        </w:rPr>
        <w:t xml:space="preserve">          </w:t>
      </w:r>
      <w:r w:rsidR="006567A3" w:rsidRPr="00863092">
        <w:rPr>
          <w:rFonts w:ascii="Times New Roman" w:eastAsia="Calibri" w:hAnsi="Times New Roman"/>
          <w:sz w:val="24"/>
          <w:szCs w:val="24"/>
        </w:rPr>
        <w:t xml:space="preserve">   с. </w:t>
      </w:r>
      <w:proofErr w:type="spellStart"/>
      <w:r w:rsidR="006567A3" w:rsidRPr="00863092">
        <w:rPr>
          <w:rFonts w:ascii="Times New Roman" w:eastAsia="Calibri" w:hAnsi="Times New Roman"/>
          <w:sz w:val="24"/>
          <w:szCs w:val="24"/>
        </w:rPr>
        <w:t>Сагайское</w:t>
      </w:r>
      <w:proofErr w:type="spellEnd"/>
      <w:r w:rsidR="006567A3" w:rsidRPr="00863092">
        <w:rPr>
          <w:rFonts w:ascii="Times New Roman" w:eastAsia="Calibri" w:hAnsi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№ 29-121</w:t>
      </w:r>
    </w:p>
    <w:p w:rsidR="006567A3" w:rsidRPr="00863092" w:rsidRDefault="006567A3" w:rsidP="006567A3">
      <w:pPr>
        <w:pStyle w:val="ConsPlusTitle"/>
        <w:rPr>
          <w:b w:val="0"/>
          <w:bCs w:val="0"/>
        </w:rPr>
      </w:pPr>
    </w:p>
    <w:p w:rsidR="006567A3" w:rsidRPr="006567A3" w:rsidRDefault="00C77E33" w:rsidP="006567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6" w:tgtFrame="_blank" w:history="1">
        <w:r w:rsidR="006567A3" w:rsidRPr="006567A3">
          <w:rPr>
            <w:rFonts w:ascii="Times New Roman" w:eastAsia="Times New Roman" w:hAnsi="Times New Roman"/>
            <w:bCs/>
            <w:sz w:val="24"/>
            <w:szCs w:val="24"/>
          </w:rPr>
          <w:t>О внесении изменений в решение Сагайского сельского Совета депутатов от 30.11.2018 № Р-70 «О налоге на имущество физических лиц»</w:t>
        </w:r>
      </w:hyperlink>
    </w:p>
    <w:p w:rsidR="006567A3" w:rsidRPr="00201095" w:rsidRDefault="006567A3" w:rsidP="00656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01095" w:rsidRDefault="006567A3" w:rsidP="00201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567A3">
        <w:rPr>
          <w:rFonts w:ascii="Times New Roman" w:eastAsia="Times New Roman" w:hAnsi="Times New Roman"/>
          <w:sz w:val="24"/>
          <w:szCs w:val="24"/>
        </w:rPr>
        <w:t>В соответствии с главой 32 </w:t>
      </w:r>
      <w:hyperlink r:id="rId7" w:tgtFrame="_blank" w:history="1">
        <w:r w:rsidRPr="006567A3">
          <w:rPr>
            <w:rFonts w:ascii="Times New Roman" w:eastAsia="Times New Roman" w:hAnsi="Times New Roman"/>
            <w:sz w:val="24"/>
            <w:szCs w:val="24"/>
          </w:rPr>
          <w:t>Налогового кодекса Российской Федерации</w:t>
        </w:r>
      </w:hyperlink>
      <w:r w:rsidRPr="006567A3">
        <w:rPr>
          <w:rFonts w:ascii="Times New Roman" w:eastAsia="Times New Roman" w:hAnsi="Times New Roman"/>
          <w:sz w:val="24"/>
          <w:szCs w:val="24"/>
        </w:rPr>
        <w:t>, Федеральным законом </w:t>
      </w:r>
      <w:hyperlink r:id="rId8" w:tgtFrame="_blank" w:history="1">
        <w:r w:rsidRPr="006567A3">
          <w:rPr>
            <w:rFonts w:ascii="Times New Roman" w:eastAsia="Times New Roman" w:hAnsi="Times New Roman"/>
            <w:sz w:val="24"/>
            <w:szCs w:val="24"/>
          </w:rPr>
          <w:t>от 06.10.2003 № 131-ФЗ</w:t>
        </w:r>
      </w:hyperlink>
      <w:r w:rsidRPr="006567A3">
        <w:rPr>
          <w:rFonts w:ascii="Times New Roman" w:eastAsia="Times New Roman" w:hAnsi="Times New Roman"/>
          <w:sz w:val="24"/>
          <w:szCs w:val="24"/>
        </w:rPr>
        <w:t> «Об общих принципах организации местного самоуправления в Российской Федерации», Законом Красноярского края </w:t>
      </w:r>
      <w:hyperlink r:id="rId9" w:tgtFrame="_blank" w:history="1">
        <w:r w:rsidRPr="006567A3">
          <w:rPr>
            <w:rFonts w:ascii="Times New Roman" w:eastAsia="Times New Roman" w:hAnsi="Times New Roman"/>
            <w:sz w:val="24"/>
            <w:szCs w:val="24"/>
          </w:rPr>
          <w:t>№ 6-2108 от 01.11.2018</w:t>
        </w:r>
      </w:hyperlink>
      <w:r w:rsidRPr="006567A3">
        <w:rPr>
          <w:rFonts w:ascii="Times New Roman" w:eastAsia="Times New Roman" w:hAnsi="Times New Roman"/>
          <w:sz w:val="24"/>
          <w:szCs w:val="24"/>
        </w:rPr>
        <w:t> 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Сагайский сельский Совет депутатов РЕШИЛ:</w:t>
      </w:r>
      <w:proofErr w:type="gramEnd"/>
    </w:p>
    <w:p w:rsidR="006567A3" w:rsidRPr="006567A3" w:rsidRDefault="00201095" w:rsidP="00201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6567A3" w:rsidRPr="006567A3">
        <w:rPr>
          <w:rFonts w:ascii="Times New Roman" w:eastAsia="Times New Roman" w:hAnsi="Times New Roman"/>
          <w:sz w:val="24"/>
          <w:szCs w:val="24"/>
        </w:rPr>
        <w:t>Внести изменения в решение Сагайского сельского Совета депутатов от 30.11.2018 № Р-70 «О налоге на имущество физических лиц»:</w:t>
      </w:r>
    </w:p>
    <w:p w:rsidR="006567A3" w:rsidRDefault="00201095" w:rsidP="006567A3">
      <w:pPr>
        <w:spacing w:after="120" w:line="257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Дополнить решение пунктом 2.2. следующего содержания:</w:t>
      </w:r>
    </w:p>
    <w:p w:rsidR="00201095" w:rsidRPr="00201095" w:rsidRDefault="00201095" w:rsidP="00201095">
      <w:pPr>
        <w:spacing w:after="0" w:line="274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«2.2.</w:t>
      </w:r>
      <w:r w:rsidRPr="002010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01095">
        <w:rPr>
          <w:rFonts w:ascii="Times New Roman" w:eastAsia="Times New Roman" w:hAnsi="Times New Roman"/>
          <w:sz w:val="24"/>
          <w:szCs w:val="24"/>
        </w:rPr>
        <w:t>Установить, что право на налоговые льготы, не предусмотренные </w:t>
      </w:r>
      <w:hyperlink r:id="rId10" w:tgtFrame="_blank" w:history="1">
        <w:r w:rsidRPr="00201095">
          <w:rPr>
            <w:rFonts w:ascii="Times New Roman" w:eastAsia="Times New Roman" w:hAnsi="Times New Roman"/>
            <w:sz w:val="24"/>
            <w:szCs w:val="24"/>
          </w:rPr>
          <w:t>Налоговым кодексом Российской Федерации</w:t>
        </w:r>
      </w:hyperlink>
      <w:r w:rsidRPr="00201095">
        <w:rPr>
          <w:rFonts w:ascii="Times New Roman" w:eastAsia="Times New Roman" w:hAnsi="Times New Roman"/>
          <w:sz w:val="24"/>
          <w:szCs w:val="24"/>
        </w:rPr>
        <w:t>, имеют следующие категории налогоплательщиков:</w:t>
      </w:r>
    </w:p>
    <w:p w:rsidR="00201095" w:rsidRPr="00201095" w:rsidRDefault="00201095" w:rsidP="00201095">
      <w:pPr>
        <w:spacing w:after="0" w:line="274" w:lineRule="atLeast"/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01095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201095">
        <w:rPr>
          <w:rFonts w:ascii="Times New Roman" w:eastAsia="Times New Roman" w:hAnsi="Times New Roman"/>
          <w:sz w:val="14"/>
          <w:szCs w:val="14"/>
        </w:rPr>
        <w:t>          </w:t>
      </w:r>
      <w:r w:rsidRPr="00201095">
        <w:rPr>
          <w:rFonts w:ascii="Times New Roman" w:eastAsia="Times New Roman" w:hAnsi="Times New Roman"/>
          <w:sz w:val="24"/>
          <w:szCs w:val="24"/>
        </w:rPr>
        <w:t>участники специальной военной операции, а также члены их семей.</w:t>
      </w:r>
    </w:p>
    <w:p w:rsidR="00201095" w:rsidRDefault="00201095" w:rsidP="00201095">
      <w:pPr>
        <w:spacing w:after="0" w:line="274" w:lineRule="atLeast"/>
        <w:ind w:left="20" w:right="20" w:firstLine="840"/>
        <w:jc w:val="both"/>
        <w:rPr>
          <w:rFonts w:ascii="Times New Roman" w:eastAsia="Times New Roman" w:hAnsi="Times New Roman"/>
          <w:sz w:val="24"/>
          <w:szCs w:val="24"/>
        </w:rPr>
      </w:pPr>
    </w:p>
    <w:p w:rsidR="00201095" w:rsidRPr="00201095" w:rsidRDefault="00201095" w:rsidP="00201095">
      <w:pPr>
        <w:spacing w:after="0" w:line="274" w:lineRule="atLeast"/>
        <w:ind w:left="20" w:right="20"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201095">
        <w:rPr>
          <w:rFonts w:ascii="Times New Roman" w:eastAsia="Times New Roman" w:hAnsi="Times New Roman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</w:t>
      </w:r>
      <w:r w:rsidR="00FA4205">
        <w:rPr>
          <w:rFonts w:ascii="Times New Roman" w:eastAsia="Times New Roman" w:hAnsi="Times New Roman"/>
          <w:sz w:val="24"/>
          <w:szCs w:val="24"/>
        </w:rPr>
        <w:t xml:space="preserve"> одного</w:t>
      </w:r>
      <w:r w:rsidRPr="00201095">
        <w:rPr>
          <w:rFonts w:ascii="Times New Roman" w:eastAsia="Times New Roman" w:hAnsi="Times New Roman"/>
          <w:sz w:val="24"/>
          <w:szCs w:val="24"/>
        </w:rPr>
        <w:t xml:space="preserve">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01095" w:rsidRPr="00201095" w:rsidRDefault="00201095" w:rsidP="00201095">
      <w:pPr>
        <w:spacing w:after="0" w:line="264" w:lineRule="atLeast"/>
        <w:ind w:left="20" w:right="20"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201095">
        <w:rPr>
          <w:rFonts w:ascii="Times New Roman" w:eastAsia="Times New Roman" w:hAnsi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201095">
        <w:rPr>
          <w:rFonts w:ascii="Times New Roman" w:eastAsia="Times New Roman" w:hAnsi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201095">
        <w:rPr>
          <w:rFonts w:ascii="Times New Roman" w:eastAsia="Times New Roman" w:hAnsi="Times New Roman"/>
          <w:sz w:val="24"/>
          <w:szCs w:val="24"/>
        </w:rPr>
        <w:t xml:space="preserve"> налоговых льгот.</w:t>
      </w:r>
    </w:p>
    <w:p w:rsidR="00201095" w:rsidRPr="00201095" w:rsidRDefault="00201095" w:rsidP="00201095">
      <w:pPr>
        <w:shd w:val="clear" w:color="auto" w:fill="FFFFFF"/>
        <w:spacing w:after="0" w:line="250" w:lineRule="atLeast"/>
        <w:ind w:left="20" w:right="20" w:firstLine="689"/>
        <w:jc w:val="both"/>
        <w:rPr>
          <w:rFonts w:ascii="Times New Roman" w:eastAsia="Times New Roman" w:hAnsi="Times New Roman"/>
          <w:sz w:val="23"/>
          <w:szCs w:val="23"/>
        </w:rPr>
      </w:pPr>
      <w:r w:rsidRPr="00201095">
        <w:rPr>
          <w:rFonts w:ascii="Times New Roman" w:eastAsia="Times New Roman" w:hAnsi="Times New Roman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201095" w:rsidRPr="00201095" w:rsidRDefault="00201095" w:rsidP="00201095">
      <w:pPr>
        <w:spacing w:after="128" w:line="269" w:lineRule="atLeast"/>
        <w:ind w:left="20" w:right="20" w:firstLine="689"/>
        <w:rPr>
          <w:rFonts w:ascii="Times New Roman" w:eastAsia="Times New Roman" w:hAnsi="Times New Roman"/>
          <w:sz w:val="24"/>
          <w:szCs w:val="24"/>
        </w:rPr>
      </w:pPr>
      <w:r w:rsidRPr="00201095">
        <w:rPr>
          <w:rFonts w:ascii="Times New Roman" w:eastAsia="Times New Roman" w:hAnsi="Times New Roman"/>
          <w:sz w:val="24"/>
          <w:szCs w:val="24"/>
        </w:rPr>
        <w:t>квартира, часть квартиры или комната;</w:t>
      </w:r>
    </w:p>
    <w:p w:rsidR="00201095" w:rsidRPr="00201095" w:rsidRDefault="00201095" w:rsidP="00201095">
      <w:pPr>
        <w:spacing w:after="128" w:line="269" w:lineRule="atLeast"/>
        <w:ind w:left="20" w:right="20" w:firstLine="689"/>
        <w:rPr>
          <w:rFonts w:ascii="Times New Roman" w:eastAsia="Times New Roman" w:hAnsi="Times New Roman"/>
          <w:sz w:val="24"/>
          <w:szCs w:val="24"/>
        </w:rPr>
      </w:pPr>
      <w:r w:rsidRPr="00201095">
        <w:rPr>
          <w:rFonts w:ascii="Times New Roman" w:eastAsia="Times New Roman" w:hAnsi="Times New Roman"/>
          <w:sz w:val="24"/>
          <w:szCs w:val="24"/>
        </w:rPr>
        <w:t>жилой дом или часть жилого дома;</w:t>
      </w:r>
    </w:p>
    <w:p w:rsidR="00201095" w:rsidRPr="00201095" w:rsidRDefault="00201095" w:rsidP="00201095">
      <w:pPr>
        <w:spacing w:after="128" w:line="269" w:lineRule="atLeast"/>
        <w:ind w:left="20" w:right="20" w:firstLine="689"/>
        <w:rPr>
          <w:rFonts w:ascii="Times New Roman" w:eastAsia="Times New Roman" w:hAnsi="Times New Roman"/>
          <w:sz w:val="24"/>
          <w:szCs w:val="24"/>
        </w:rPr>
      </w:pPr>
      <w:r w:rsidRPr="00201095">
        <w:rPr>
          <w:rFonts w:ascii="Times New Roman" w:eastAsia="Times New Roman" w:hAnsi="Times New Roman"/>
          <w:sz w:val="24"/>
          <w:szCs w:val="24"/>
        </w:rPr>
        <w:t xml:space="preserve">гараж или </w:t>
      </w:r>
      <w:proofErr w:type="spellStart"/>
      <w:r w:rsidRPr="00201095">
        <w:rPr>
          <w:rFonts w:ascii="Times New Roman" w:eastAsia="Times New Roman" w:hAnsi="Times New Roman"/>
          <w:sz w:val="24"/>
          <w:szCs w:val="24"/>
        </w:rPr>
        <w:t>машино</w:t>
      </w:r>
      <w:proofErr w:type="spellEnd"/>
      <w:r w:rsidRPr="00201095">
        <w:rPr>
          <w:rFonts w:ascii="Times New Roman" w:eastAsia="Times New Roman" w:hAnsi="Times New Roman"/>
          <w:sz w:val="24"/>
          <w:szCs w:val="24"/>
        </w:rPr>
        <w:t>-место.</w:t>
      </w:r>
    </w:p>
    <w:p w:rsidR="00201095" w:rsidRPr="00201095" w:rsidRDefault="00201095" w:rsidP="00201095">
      <w:pPr>
        <w:spacing w:after="128" w:line="269" w:lineRule="atLeast"/>
        <w:ind w:left="20" w:right="32"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201095">
        <w:rPr>
          <w:rFonts w:ascii="Times New Roman" w:eastAsia="Times New Roman" w:hAnsi="Times New Roman"/>
          <w:sz w:val="24"/>
          <w:szCs w:val="24"/>
        </w:rPr>
        <w:t>Основания и порядок применения налоговых льгот осуществляется в соответствии с частью 6 статьи 407 </w:t>
      </w:r>
      <w:hyperlink r:id="rId11" w:tgtFrame="_blank" w:history="1">
        <w:r w:rsidRPr="00201095">
          <w:rPr>
            <w:rFonts w:ascii="Times New Roman" w:eastAsia="Times New Roman" w:hAnsi="Times New Roman"/>
            <w:sz w:val="24"/>
            <w:szCs w:val="24"/>
          </w:rPr>
          <w:t>Налогового кодекса Российской Федерации</w:t>
        </w:r>
      </w:hyperlink>
      <w:r w:rsidRPr="00201095">
        <w:rPr>
          <w:rFonts w:ascii="Times New Roman" w:eastAsia="Times New Roman" w:hAnsi="Times New Roman"/>
          <w:sz w:val="24"/>
          <w:szCs w:val="24"/>
        </w:rPr>
        <w:t>.»</w:t>
      </w:r>
    </w:p>
    <w:p w:rsidR="00201095" w:rsidRPr="00863092" w:rsidRDefault="00201095" w:rsidP="002010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63092">
        <w:rPr>
          <w:color w:val="000000"/>
        </w:rPr>
        <w:t>2. </w:t>
      </w:r>
      <w:proofErr w:type="gramStart"/>
      <w:r w:rsidRPr="00863092">
        <w:rPr>
          <w:color w:val="000000"/>
        </w:rPr>
        <w:t>Контроль за</w:t>
      </w:r>
      <w:proofErr w:type="gramEnd"/>
      <w:r w:rsidRPr="00863092">
        <w:rPr>
          <w:color w:val="000000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201095" w:rsidRPr="00863092" w:rsidRDefault="00201095" w:rsidP="002010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63092">
        <w:rPr>
          <w:color w:val="000000"/>
        </w:rPr>
        <w:t>3. </w:t>
      </w:r>
      <w:proofErr w:type="gramStart"/>
      <w:r w:rsidRPr="00863092">
        <w:rPr>
          <w:color w:val="000000"/>
        </w:rPr>
        <w:t>Разместить решение</w:t>
      </w:r>
      <w:proofErr w:type="gramEnd"/>
      <w:r w:rsidRPr="00863092">
        <w:rPr>
          <w:color w:val="000000"/>
        </w:rPr>
        <w:t> на официальном сайте администрации Сагайского сельсовета в информационно-телекоммуникационной сети Интернет (https://sagajskij-r04.gosweb.gosuslugi.ru/).</w:t>
      </w:r>
    </w:p>
    <w:p w:rsidR="00201095" w:rsidRPr="00863092" w:rsidRDefault="00201095" w:rsidP="0020109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63092">
        <w:rPr>
          <w:color w:val="000000"/>
        </w:rPr>
        <w:t>4. Настоящее решение вступает в силу со дня его официального опубликования и распространяет свое действие на правоотношения, возникшие с 01.01.2023г.</w:t>
      </w:r>
    </w:p>
    <w:p w:rsidR="00201095" w:rsidRPr="00863092" w:rsidRDefault="00201095" w:rsidP="0020109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63092">
        <w:rPr>
          <w:color w:val="000000"/>
        </w:rPr>
        <w:t> </w:t>
      </w:r>
    </w:p>
    <w:p w:rsidR="00201095" w:rsidRPr="00863092" w:rsidRDefault="00201095" w:rsidP="00201095">
      <w:pPr>
        <w:pStyle w:val="ConsPlusNormal"/>
        <w:jc w:val="both"/>
      </w:pPr>
      <w:r w:rsidRPr="00863092">
        <w:t>Председатель Сагайского</w:t>
      </w:r>
    </w:p>
    <w:p w:rsidR="00201095" w:rsidRPr="00863092" w:rsidRDefault="00201095" w:rsidP="00201095">
      <w:pPr>
        <w:pStyle w:val="ConsPlusNormal"/>
        <w:jc w:val="both"/>
      </w:pPr>
      <w:r w:rsidRPr="00863092">
        <w:t>сельского Совета депутатов                                                                     А.Н. Кузьмин</w:t>
      </w:r>
    </w:p>
    <w:p w:rsidR="00201095" w:rsidRPr="00863092" w:rsidRDefault="00201095" w:rsidP="00201095">
      <w:pPr>
        <w:pStyle w:val="ConsPlusNormal"/>
        <w:jc w:val="both"/>
      </w:pPr>
    </w:p>
    <w:p w:rsidR="00201095" w:rsidRPr="00863092" w:rsidRDefault="00201095" w:rsidP="00201095">
      <w:pPr>
        <w:pStyle w:val="ConsPlusNormal"/>
        <w:jc w:val="both"/>
      </w:pPr>
    </w:p>
    <w:p w:rsidR="00201095" w:rsidRPr="00863092" w:rsidRDefault="00201095" w:rsidP="00201095">
      <w:pPr>
        <w:pStyle w:val="ConsPlusNormal"/>
        <w:jc w:val="both"/>
      </w:pPr>
      <w:r w:rsidRPr="00863092">
        <w:t>Глава Сагайского сельсовета                                                                    Н.А. Буланцев</w:t>
      </w:r>
    </w:p>
    <w:p w:rsidR="00201095" w:rsidRPr="00863092" w:rsidRDefault="00201095" w:rsidP="00201095">
      <w:pPr>
        <w:pStyle w:val="ConsPlusNormal"/>
        <w:jc w:val="both"/>
      </w:pPr>
    </w:p>
    <w:p w:rsidR="00201095" w:rsidRPr="00F57B07" w:rsidRDefault="00201095" w:rsidP="002010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095" w:rsidRPr="006567A3" w:rsidRDefault="00201095" w:rsidP="006567A3">
      <w:pPr>
        <w:spacing w:after="120" w:line="257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E3004" w:rsidRPr="00201095" w:rsidRDefault="006E3004">
      <w:pPr>
        <w:rPr>
          <w:sz w:val="24"/>
          <w:szCs w:val="24"/>
        </w:rPr>
      </w:pPr>
    </w:p>
    <w:sectPr w:rsidR="006E3004" w:rsidRPr="00201095" w:rsidSect="002010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7138"/>
    <w:multiLevelType w:val="multilevel"/>
    <w:tmpl w:val="7B747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35BDB"/>
    <w:multiLevelType w:val="multilevel"/>
    <w:tmpl w:val="6926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09"/>
    <w:rsid w:val="00201095"/>
    <w:rsid w:val="006567A3"/>
    <w:rsid w:val="006E3004"/>
    <w:rsid w:val="00C15F09"/>
    <w:rsid w:val="00C77E33"/>
    <w:rsid w:val="00F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6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1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01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6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1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01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5C1D49E-FAAD-4027-8721-C4ED5CA2F0A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17ECE9D-40C3-4CD7-BF03-951FCB439720" TargetMode="External"/><Relationship Id="rId11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0ECE7BE-03AB-4BF0-97AE-3B79E60399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2024-07-07T04:18:00Z</dcterms:created>
  <dcterms:modified xsi:type="dcterms:W3CDTF">2024-07-23T08:41:00Z</dcterms:modified>
</cp:coreProperties>
</file>