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25" w:rsidRPr="00544F2E" w:rsidRDefault="008D42CA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негативных  </w:t>
      </w:r>
      <w:r w:rsidR="00410EAC">
        <w:rPr>
          <w:rFonts w:ascii="Times New Roman" w:hAnsi="Times New Roman" w:cs="Times New Roman"/>
          <w:b/>
          <w:sz w:val="28"/>
          <w:szCs w:val="28"/>
        </w:rPr>
        <w:t>последствиях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«теневой» заработной платы.</w:t>
      </w:r>
    </w:p>
    <w:p w:rsidR="00CA4925" w:rsidRDefault="00CA4925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2C" w:rsidRDefault="0014749A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</w:t>
      </w:r>
      <w:r w:rsidR="009E6C2C">
        <w:rPr>
          <w:rFonts w:ascii="Times New Roman" w:hAnsi="Times New Roman" w:cs="Times New Roman"/>
          <w:sz w:val="24"/>
          <w:szCs w:val="24"/>
        </w:rPr>
        <w:t>Красноярского края информируют, что сокращение неформальной занятости и легализация трудовых отношений является одной из задач для достижения целей обеспечения экономической безопасности государства.</w:t>
      </w:r>
    </w:p>
    <w:p w:rsidR="00A50D68" w:rsidRDefault="009E6C2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неформальной занятостью принято понимать отсутствие оформленных в соответствии с трудовым законодательством отношений между работником и работодателем, подмену фактических трудовых отношений договорами гражданского-правового характера</w:t>
      </w:r>
      <w:r w:rsidR="0017395A">
        <w:rPr>
          <w:rFonts w:ascii="Times New Roman" w:hAnsi="Times New Roman" w:cs="Times New Roman"/>
          <w:sz w:val="24"/>
          <w:szCs w:val="24"/>
        </w:rPr>
        <w:t>, а также занижение фактической занятости работников оформлением на неполный рабочий день при выполнении трудовой функции в полном объёме.</w:t>
      </w:r>
    </w:p>
    <w:p w:rsidR="009E6C2C" w:rsidRDefault="00410169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сокращение неформальной занятости и легализации трудовых отношений налоговые органы анализируют налоговую отчетность </w:t>
      </w:r>
      <w:r w:rsidR="00E15436">
        <w:rPr>
          <w:rFonts w:ascii="Times New Roman" w:hAnsi="Times New Roman" w:cs="Times New Roman"/>
          <w:sz w:val="24"/>
          <w:szCs w:val="24"/>
        </w:rPr>
        <w:t>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E15436">
        <w:rPr>
          <w:rFonts w:ascii="Times New Roman" w:hAnsi="Times New Roman" w:cs="Times New Roman"/>
          <w:sz w:val="24"/>
          <w:szCs w:val="24"/>
        </w:rPr>
        <w:t>, а также информацию из внутренних и внешних источников.</w:t>
      </w:r>
    </w:p>
    <w:p w:rsidR="00E15436" w:rsidRDefault="00E15436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работодатель в расчете по страховым взносам, в расчете 6-НДФЛ указал низкий размер заработной платы работников, налоговый орган направляет требование о представлении пояснений согласно п.3 ст. 88 Налогового </w:t>
      </w:r>
      <w:r w:rsidR="0068692D">
        <w:rPr>
          <w:rFonts w:ascii="Times New Roman" w:hAnsi="Times New Roman" w:cs="Times New Roman"/>
          <w:sz w:val="24"/>
          <w:szCs w:val="24"/>
        </w:rPr>
        <w:t>кодекса, определяется перечень налоговых мероприятий.</w:t>
      </w:r>
    </w:p>
    <w:p w:rsidR="00E15436" w:rsidRDefault="00E15436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налоговой проверки работодателю могут быть доначислены страховые взносы и НДФЛ, а также, он может быть привлечен к налоговой ответственности за </w:t>
      </w:r>
      <w:r w:rsidR="00A50D68">
        <w:rPr>
          <w:rFonts w:ascii="Times New Roman" w:hAnsi="Times New Roman" w:cs="Times New Roman"/>
          <w:sz w:val="24"/>
          <w:szCs w:val="24"/>
        </w:rPr>
        <w:t>неуплату (неполную уплату</w:t>
      </w:r>
      <w:r>
        <w:rPr>
          <w:rFonts w:ascii="Times New Roman" w:hAnsi="Times New Roman" w:cs="Times New Roman"/>
          <w:sz w:val="24"/>
          <w:szCs w:val="24"/>
        </w:rPr>
        <w:t xml:space="preserve">) страховых взносов (ст. 122 НК РФ), за невыполнение налоговым </w:t>
      </w:r>
      <w:r w:rsidR="00A50D68">
        <w:rPr>
          <w:rFonts w:ascii="Times New Roman" w:hAnsi="Times New Roman" w:cs="Times New Roman"/>
          <w:sz w:val="24"/>
          <w:szCs w:val="24"/>
        </w:rPr>
        <w:t>агентом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50D68">
        <w:rPr>
          <w:rFonts w:ascii="Times New Roman" w:hAnsi="Times New Roman" w:cs="Times New Roman"/>
          <w:sz w:val="24"/>
          <w:szCs w:val="24"/>
        </w:rPr>
        <w:t>удержанию и перечислению НДФЛ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D68">
        <w:rPr>
          <w:rFonts w:ascii="Times New Roman" w:hAnsi="Times New Roman" w:cs="Times New Roman"/>
          <w:sz w:val="24"/>
          <w:szCs w:val="24"/>
        </w:rPr>
        <w:t>(ст. 123 НК РФ)</w:t>
      </w:r>
      <w:r w:rsidR="00FB6E40">
        <w:rPr>
          <w:rFonts w:ascii="Times New Roman" w:hAnsi="Times New Roman" w:cs="Times New Roman"/>
          <w:sz w:val="24"/>
          <w:szCs w:val="24"/>
        </w:rPr>
        <w:t>. В ряде случаев за выплату «теневой» зарплаты работодателю грозит уголовная ответственность согласно Уголовному кодексу Российской Федерации.</w:t>
      </w:r>
    </w:p>
    <w:p w:rsidR="00FB6E40" w:rsidRDefault="00FB6E40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информационного взаимодействия сведения о работодателях, выплачивающих низкую заработную плату работникам, направляются налоговыми органами в Государственную инспекцию труда в Красноярском крае, органы прокуратуры, межведомственные комиссии при органах местного самоуправления для принятия мер в соответствии с предоставленными полномочиями.</w:t>
      </w:r>
    </w:p>
    <w:p w:rsidR="008D42CA" w:rsidRDefault="008D42CA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для исключения возможных налоговых рисков работодателю необходимо показатели сформированного расчета по страховым взносам и расчета по форме6-НДФЛ заранее перед направлением в налоговый орган проверить по контрольным соотношениям, чтобы своевременно выявить и самостоятельно устранить все несоответствия.</w:t>
      </w:r>
    </w:p>
    <w:p w:rsidR="00FB6E40" w:rsidRDefault="00FB6E40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D68" w:rsidRPr="00E15436" w:rsidRDefault="00A50D68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C2C" w:rsidRDefault="009E6C2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41"/>
    <w:rsid w:val="00006648"/>
    <w:rsid w:val="00040414"/>
    <w:rsid w:val="0007581C"/>
    <w:rsid w:val="0014749A"/>
    <w:rsid w:val="00152876"/>
    <w:rsid w:val="0017395A"/>
    <w:rsid w:val="001C333B"/>
    <w:rsid w:val="001E298A"/>
    <w:rsid w:val="002A4C0C"/>
    <w:rsid w:val="002D0C3D"/>
    <w:rsid w:val="00305C50"/>
    <w:rsid w:val="00306D77"/>
    <w:rsid w:val="00315D84"/>
    <w:rsid w:val="00316A9D"/>
    <w:rsid w:val="0032240A"/>
    <w:rsid w:val="003731F5"/>
    <w:rsid w:val="003C468B"/>
    <w:rsid w:val="004039F0"/>
    <w:rsid w:val="00410169"/>
    <w:rsid w:val="00410EAC"/>
    <w:rsid w:val="0041795B"/>
    <w:rsid w:val="00433C8D"/>
    <w:rsid w:val="0048226B"/>
    <w:rsid w:val="004D7D41"/>
    <w:rsid w:val="0051518E"/>
    <w:rsid w:val="00544F2E"/>
    <w:rsid w:val="00555978"/>
    <w:rsid w:val="005A2F28"/>
    <w:rsid w:val="005B5155"/>
    <w:rsid w:val="005C0675"/>
    <w:rsid w:val="005F33AC"/>
    <w:rsid w:val="00652B9F"/>
    <w:rsid w:val="00685D82"/>
    <w:rsid w:val="0068692D"/>
    <w:rsid w:val="006A6289"/>
    <w:rsid w:val="006E0CEE"/>
    <w:rsid w:val="00732536"/>
    <w:rsid w:val="00767F6F"/>
    <w:rsid w:val="008921FA"/>
    <w:rsid w:val="008B539B"/>
    <w:rsid w:val="008C36EA"/>
    <w:rsid w:val="008D079E"/>
    <w:rsid w:val="008D42CA"/>
    <w:rsid w:val="00927FF5"/>
    <w:rsid w:val="00945D90"/>
    <w:rsid w:val="009D6C35"/>
    <w:rsid w:val="009E6C2C"/>
    <w:rsid w:val="00A50D68"/>
    <w:rsid w:val="00A52DA7"/>
    <w:rsid w:val="00A771CD"/>
    <w:rsid w:val="00AB057A"/>
    <w:rsid w:val="00B94716"/>
    <w:rsid w:val="00BA5043"/>
    <w:rsid w:val="00BE57B5"/>
    <w:rsid w:val="00C33049"/>
    <w:rsid w:val="00CA4925"/>
    <w:rsid w:val="00D01E73"/>
    <w:rsid w:val="00D44A7E"/>
    <w:rsid w:val="00E016D7"/>
    <w:rsid w:val="00E15436"/>
    <w:rsid w:val="00ED2210"/>
    <w:rsid w:val="00F22683"/>
    <w:rsid w:val="00F33653"/>
    <w:rsid w:val="00F565FB"/>
    <w:rsid w:val="00FB6033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Ольга Юрьевна</dc:creator>
  <cp:lastModifiedBy>user</cp:lastModifiedBy>
  <cp:revision>2</cp:revision>
  <cp:lastPrinted>2023-01-09T07:14:00Z</cp:lastPrinted>
  <dcterms:created xsi:type="dcterms:W3CDTF">2023-02-08T08:00:00Z</dcterms:created>
  <dcterms:modified xsi:type="dcterms:W3CDTF">2023-02-08T08:00:00Z</dcterms:modified>
</cp:coreProperties>
</file>